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2" w:hanging="0"/>
        <w:jc w:val="center"/>
        <w:rPr>
          <w:sz w:val="40"/>
          <w:b/>
          <w:sz w:val="40"/>
          <w:b/>
          <w:szCs w:val="40"/>
          <w:bCs/>
          <w:rFonts w:ascii="Book Antiqua" w:hAnsi="Book Antiqua"/>
        </w:rPr>
      </w:pPr>
      <w:r>
        <w:rPr>
          <w:rFonts w:ascii="Book Antiqua" w:hAnsi="Book Antiqua"/>
          <w:b/>
          <w:bCs/>
          <w:sz w:val="40"/>
          <w:szCs w:val="40"/>
        </w:rPr>
        <w:t>«ПСИХОТЕРАПИЯ КРИЗИСНЫХ СОСТОЯНИЙ»</w:t>
      </w:r>
      <w:r/>
    </w:p>
    <w:p>
      <w:pPr>
        <w:pStyle w:val="Normal"/>
        <w:ind w:right="-142" w:hanging="0"/>
        <w:rPr>
          <w:sz w:val="22"/>
          <w:b/>
          <w:sz w:val="22"/>
          <w:b/>
          <w:szCs w:val="22"/>
          <w:bCs/>
          <w:rFonts w:ascii="Book Antiqua" w:hAnsi="Book Antiqua" w:eastAsia="Times New Roman" w:cs="Times New Roman"/>
          <w:lang w:eastAsia="zh-CN"/>
        </w:rPr>
      </w:pPr>
      <w:r>
        <w:rPr>
          <w:rFonts w:ascii="Book Antiqua" w:hAnsi="Book Antiqua"/>
          <w:b/>
          <w:bCs/>
          <w:sz w:val="22"/>
          <w:szCs w:val="22"/>
        </w:rPr>
      </w:r>
      <w:r/>
    </w:p>
    <w:p>
      <w:pPr>
        <w:pStyle w:val="Normal"/>
        <w:jc w:val="center"/>
      </w:pPr>
      <w:r>
        <w:rPr>
          <w:rStyle w:val="Strong"/>
          <w:rFonts w:ascii="Book Antiqua" w:hAnsi="Book Antiqua"/>
          <w:color w:val="000000"/>
        </w:rPr>
        <w:t xml:space="preserve">Программа базовой подготовки специалистов в области психотерапии кризисных состояний рассчитана на </w:t>
      </w:r>
      <w:r>
        <w:rPr>
          <w:rStyle w:val="Strong"/>
          <w:rFonts w:ascii="Book Antiqua" w:hAnsi="Book Antiqua"/>
          <w:color w:val="000000"/>
        </w:rPr>
        <w:t>400</w:t>
      </w:r>
      <w:r>
        <w:rPr>
          <w:rStyle w:val="Strong"/>
          <w:rFonts w:ascii="Book Antiqua" w:hAnsi="Book Antiqua"/>
          <w:color w:val="000000"/>
          <w:u w:val="single"/>
        </w:rPr>
        <w:t xml:space="preserve"> часов</w:t>
      </w:r>
      <w:r>
        <w:rPr>
          <w:rStyle w:val="Strong"/>
          <w:rFonts w:ascii="Book Antiqua" w:hAnsi="Book Antiqua"/>
          <w:color w:val="000000"/>
        </w:rPr>
        <w:t>:</w:t>
      </w:r>
      <w:r/>
    </w:p>
    <w:p>
      <w:pPr>
        <w:pStyle w:val="Normal"/>
        <w:jc w:val="center"/>
      </w:pPr>
      <w:r>
        <w:rPr>
          <w:rFonts w:ascii="Book Antiqua" w:hAnsi="Book Antiqua"/>
          <w:color w:val="000000"/>
        </w:rPr>
      </w:r>
      <w:r/>
    </w:p>
    <w:p>
      <w:pPr>
        <w:pStyle w:val="Normal"/>
        <w:jc w:val="both"/>
      </w:pPr>
      <w:r>
        <w:rPr>
          <w:rStyle w:val="Strong"/>
          <w:rFonts w:ascii="Book Antiqua" w:hAnsi="Book Antiqua"/>
          <w:i/>
          <w:color w:val="000000"/>
        </w:rPr>
        <w:t xml:space="preserve">1я ступень: терапевтическая – </w:t>
      </w:r>
      <w:r>
        <w:rPr>
          <w:rStyle w:val="Strong"/>
          <w:rFonts w:ascii="Book Antiqua" w:hAnsi="Book Antiqua"/>
          <w:i/>
          <w:color w:val="000000"/>
        </w:rPr>
        <w:t>1</w:t>
      </w:r>
      <w:r>
        <w:rPr>
          <w:rStyle w:val="Strong"/>
          <w:rFonts w:ascii="Book Antiqua" w:hAnsi="Book Antiqua"/>
          <w:i/>
          <w:color w:val="000000"/>
        </w:rPr>
        <w:t>00 академических часов</w:t>
      </w:r>
      <w:r/>
    </w:p>
    <w:p>
      <w:pPr>
        <w:pStyle w:val="Normal"/>
        <w:jc w:val="both"/>
        <w:rPr>
          <w:i/>
          <w:b w:val="false"/>
          <w:i/>
          <w:b w:val="false"/>
          <w:rFonts w:ascii="Book Antiqua" w:hAnsi="Book Antiqua"/>
          <w:color w:val="000000"/>
        </w:rPr>
      </w:pPr>
      <w:r>
        <w:rPr>
          <w:rStyle w:val="Strong"/>
          <w:rFonts w:ascii="Book Antiqua" w:hAnsi="Book Antiqua"/>
          <w:i/>
          <w:color w:val="000000"/>
        </w:rPr>
        <w:t xml:space="preserve"> </w:t>
      </w:r>
      <w:r>
        <w:rPr>
          <w:rStyle w:val="Strong"/>
          <w:rFonts w:ascii="Book Antiqua" w:hAnsi="Book Antiqua"/>
          <w:i/>
          <w:color w:val="000000"/>
        </w:rPr>
        <w:t xml:space="preserve">(2 сессий: 25 часов + 5 сессий: по 10 часов), </w:t>
      </w:r>
      <w:r/>
    </w:p>
    <w:p>
      <w:pPr>
        <w:pStyle w:val="Normal"/>
        <w:jc w:val="both"/>
        <w:rPr>
          <w:i/>
          <w:b w:val="false"/>
          <w:i/>
          <w:b w:val="false"/>
          <w:rFonts w:ascii="Book Antiqua" w:hAnsi="Book Antiqua"/>
          <w:color w:val="000000"/>
        </w:rPr>
      </w:pPr>
      <w:r>
        <w:rPr>
          <w:rStyle w:val="Strong"/>
          <w:rFonts w:ascii="Book Antiqua" w:hAnsi="Book Antiqua"/>
          <w:i/>
          <w:color w:val="000000"/>
        </w:rPr>
        <w:t xml:space="preserve">2я ступень: обучающая – 200 академических часов (8 модулей – обучающих по 25 академических часов); </w:t>
      </w:r>
      <w:r/>
    </w:p>
    <w:p>
      <w:pPr>
        <w:pStyle w:val="Normal"/>
        <w:jc w:val="both"/>
      </w:pPr>
      <w:r>
        <w:rPr>
          <w:rStyle w:val="Strong"/>
          <w:rFonts w:ascii="Book Antiqua" w:hAnsi="Book Antiqua"/>
          <w:i/>
          <w:color w:val="000000"/>
        </w:rPr>
        <w:t xml:space="preserve">3я ступень: супервизорская – </w:t>
      </w:r>
      <w:r>
        <w:rPr>
          <w:rStyle w:val="Strong"/>
          <w:rFonts w:ascii="Book Antiqua" w:hAnsi="Book Antiqua"/>
          <w:i/>
          <w:color w:val="000000"/>
        </w:rPr>
        <w:t>100</w:t>
      </w:r>
      <w:r>
        <w:rPr>
          <w:rStyle w:val="Strong"/>
          <w:rFonts w:ascii="Book Antiqua" w:hAnsi="Book Antiqua"/>
          <w:i/>
          <w:color w:val="000000"/>
        </w:rPr>
        <w:t xml:space="preserve"> </w:t>
      </w:r>
      <w:r>
        <w:rPr>
          <w:rStyle w:val="Strong"/>
          <w:rFonts w:ascii="Book Antiqua" w:hAnsi="Book Antiqua"/>
          <w:i/>
          <w:color w:val="000000"/>
        </w:rPr>
        <w:t xml:space="preserve">академических </w:t>
      </w:r>
      <w:r>
        <w:rPr>
          <w:rStyle w:val="Strong"/>
          <w:rFonts w:ascii="Book Antiqua" w:hAnsi="Book Antiqua"/>
          <w:i/>
          <w:color w:val="000000"/>
        </w:rPr>
        <w:t>часов (</w:t>
      </w:r>
      <w:r>
        <w:rPr>
          <w:rStyle w:val="Strong"/>
          <w:rFonts w:ascii="Book Antiqua" w:hAnsi="Book Antiqua"/>
          <w:i/>
          <w:color w:val="000000"/>
        </w:rPr>
        <w:t xml:space="preserve">75 академических часов </w:t>
      </w:r>
      <w:r>
        <w:rPr>
          <w:rStyle w:val="Strong"/>
          <w:rFonts w:ascii="Book Antiqua" w:hAnsi="Book Antiqua"/>
          <w:i/>
          <w:color w:val="000000"/>
        </w:rPr>
        <w:t xml:space="preserve">учебная супервизия +  </w:t>
      </w:r>
      <w:r>
        <w:rPr>
          <w:rStyle w:val="Strong"/>
          <w:rFonts w:ascii="Book Antiqua" w:hAnsi="Book Antiqua"/>
          <w:i/>
          <w:color w:val="000000"/>
        </w:rPr>
        <w:t xml:space="preserve">25 академических часов </w:t>
      </w:r>
      <w:r>
        <w:rPr>
          <w:rStyle w:val="Strong"/>
          <w:rFonts w:ascii="Book Antiqua" w:hAnsi="Book Antiqua"/>
          <w:i/>
          <w:color w:val="000000"/>
        </w:rPr>
        <w:t>сертификационная супервизия</w:t>
      </w:r>
      <w:r>
        <w:rPr>
          <w:rStyle w:val="Strong"/>
          <w:rFonts w:ascii="Book Antiqua" w:hAnsi="Book Antiqua"/>
          <w:i/>
          <w:color w:val="000000"/>
        </w:rPr>
        <w:t>)</w:t>
      </w:r>
      <w:r/>
    </w:p>
    <w:p>
      <w:pPr>
        <w:pStyle w:val="Normal"/>
        <w:ind w:firstLine="708"/>
        <w:jc w:val="both"/>
      </w:pPr>
      <w:r>
        <w:rPr>
          <w:rFonts w:ascii="Book Antiqua" w:hAnsi="Book Antiqua"/>
          <w:color w:val="000000"/>
          <w:sz w:val="8"/>
          <w:szCs w:val="8"/>
        </w:rPr>
      </w:r>
      <w:r/>
    </w:p>
    <w:p>
      <w:pPr>
        <w:pStyle w:val="NormalWeb"/>
        <w:spacing w:lineRule="auto" w:line="240" w:beforeAutospacing="0" w:before="0" w:afterAutospacing="0" w:after="0"/>
        <w:jc w:val="left"/>
        <w:rPr>
          <w:sz w:val="8"/>
          <w:i/>
          <w:b/>
          <w:sz w:val="8"/>
          <w:i/>
          <w:b/>
          <w:szCs w:val="8"/>
          <w:rFonts w:ascii="Book Antiqua" w:hAnsi="Book Antiqua" w:eastAsia="Arial Unicode MS" w:cs="Times New Roman"/>
          <w:lang w:eastAsia="ru-RU"/>
        </w:rPr>
      </w:pPr>
      <w:r>
        <w:rPr>
          <w:rFonts w:cs="Times New Roman" w:ascii="Book Antiqua" w:hAnsi="Book Antiqua"/>
          <w:b/>
          <w:i/>
          <w:sz w:val="8"/>
          <w:szCs w:val="8"/>
        </w:rPr>
      </w:r>
      <w:r/>
    </w:p>
    <w:p>
      <w:pPr>
        <w:pStyle w:val="NormalWeb"/>
        <w:spacing w:lineRule="auto" w:line="240" w:beforeAutospacing="0" w:before="0" w:afterAutospacing="0" w:after="0"/>
        <w:jc w:val="center"/>
        <w:rPr>
          <w:u w:val="single"/>
          <w:b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u w:val="single"/>
        </w:rPr>
        <w:t>Семинар-тренинг включает следующие уровни подготовки:</w:t>
      </w:r>
      <w:r/>
    </w:p>
    <w:p>
      <w:pPr>
        <w:pStyle w:val="NormalWeb"/>
        <w:spacing w:lineRule="auto" w:line="240" w:beforeAutospacing="0" w:before="0" w:afterAutospacing="0" w:after="0"/>
        <w:rPr>
          <w:i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  <w:u w:val="single"/>
          <w:lang w:val="en-US"/>
        </w:rPr>
        <w:t>I</w:t>
      </w:r>
      <w:r>
        <w:rPr>
          <w:rFonts w:cs="Times New Roman" w:ascii="Book Antiqua" w:hAnsi="Book Antiqua"/>
          <w:b/>
          <w:i/>
          <w:u w:val="single"/>
        </w:rPr>
        <w:t xml:space="preserve"> ступень</w:t>
      </w:r>
      <w:r>
        <w:rPr>
          <w:rFonts w:cs="Times New Roman" w:ascii="Book Antiqua" w:hAnsi="Book Antiqua"/>
          <w:b/>
          <w:i/>
        </w:rPr>
        <w:t xml:space="preserve"> (обязательна для допуска в обучающую программу)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ind w:left="360" w:hanging="360"/>
        <w:rPr>
          <w:i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>Групповая психотерапия.</w:t>
      </w:r>
      <w:r/>
    </w:p>
    <w:p>
      <w:pPr>
        <w:pStyle w:val="NormalWeb"/>
        <w:spacing w:lineRule="auto" w:line="240" w:beforeAutospacing="0" w:before="0" w:afterAutospacing="0" w:after="0"/>
        <w:jc w:val="left"/>
        <w:rPr>
          <w:sz w:val="8"/>
          <w:i/>
          <w:b/>
          <w:sz w:val="8"/>
          <w:i/>
          <w:b/>
          <w:szCs w:val="8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>Психотерапия личностных, возрастных, семейных кризисов, диагностика и коррекция семейных отношений; психотерапия  затяжного горя, психотерапия утраты; психотерапия состояний после физического и сексуального насилия различной давности, отработка сценария «жертвы», работа с родовыми посланиями; психологическая коррекция психосоматических расстройств после психотравмы,  и т.д.    Применяемые методы: гештальт-терапия, арт-терапия, эриксоновский гипноз, телесно-ориентированная психотерапия, НЛП, психодрама, психоанализ, психосинтез.</w:t>
      </w:r>
      <w:r/>
    </w:p>
    <w:p>
      <w:pPr>
        <w:pStyle w:val="NormalWeb"/>
        <w:spacing w:lineRule="auto" w:line="240" w:beforeAutospacing="0" w:before="0" w:afterAutospacing="0" w:after="0"/>
        <w:jc w:val="left"/>
        <w:rPr>
          <w:i/>
          <w:u w:val="single"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 xml:space="preserve"> </w:t>
      </w:r>
      <w:r>
        <w:rPr>
          <w:rFonts w:cs="Times New Roman" w:ascii="Book Antiqua" w:hAnsi="Book Antiqua"/>
          <w:b/>
          <w:i/>
          <w:u w:val="single"/>
        </w:rPr>
        <w:t xml:space="preserve"> </w:t>
      </w:r>
      <w:r>
        <w:rPr>
          <w:rFonts w:cs="Times New Roman" w:ascii="Book Antiqua" w:hAnsi="Book Antiqua"/>
          <w:b/>
          <w:i/>
          <w:u w:val="single"/>
          <w:lang w:val="en-US"/>
        </w:rPr>
        <w:t>II</w:t>
      </w:r>
      <w:r>
        <w:rPr>
          <w:rFonts w:cs="Times New Roman" w:ascii="Book Antiqua" w:hAnsi="Book Antiqua"/>
          <w:b/>
          <w:i/>
          <w:u w:val="single"/>
        </w:rPr>
        <w:t xml:space="preserve"> ступень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left"/>
        <w:rPr>
          <w:i/>
          <w:u w:val="single"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 xml:space="preserve">Кризисные состояния и их последствия, формы и направления. Стратегии психотерапевтической помощи. </w:t>
      </w:r>
      <w:r/>
    </w:p>
    <w:p>
      <w:pPr>
        <w:pStyle w:val="NormalWeb"/>
        <w:spacing w:lineRule="auto" w:line="240" w:beforeAutospacing="0" w:before="0" w:afterAutospacing="0" w:after="0"/>
        <w:rPr>
          <w:sz w:val="22"/>
          <w:sz w:val="22"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>Теория кризиса.  Типы и виды кризисов. Основные причины возникновения кризисных состояний. Критерии кризисного состояния. Принципы кризисной интервенции. Схема вмешательства при кризисе. Методы кризисной психотерапии: рациональная психотерапия, когнитивная психотерапия, гештальт-терапия, экзистенциальная психотерапия, арт-терапия, психодрама, метод прогрессивной мышечной релаксации и др. Необходимые практические навыки для проведения психологического консультирования и психотерапевтической работы.   Психотерапевтическая работа по телефону.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rPr>
          <w:i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>Психотерапия возрастных кризисов. Личностные и профессиональные кризис.</w:t>
      </w:r>
      <w:r/>
    </w:p>
    <w:p>
      <w:pPr>
        <w:pStyle w:val="NormalWeb"/>
        <w:spacing w:lineRule="auto" w:line="240" w:beforeAutospacing="0" w:before="0" w:afterAutospacing="0" w:after="0"/>
        <w:jc w:val="left"/>
        <w:rPr>
          <w:sz w:val="22"/>
          <w:sz w:val="22"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 xml:space="preserve">Общая характеристика возраста, кризисы детского возраста – ноль, один, три, семь. Подростковый кризис. Профессиональное самоопределение. Кризис юношества.  Кризис середины жизни. Кризис пожилого возраста. Методы психотерапии возрастных кризисов. Личностные кризисы. Экзистенциальные кризисы. Профессиональный кризис, кризис потери работы. Психотерапия личностных, экзистенциальных, профессиональных кризисов. </w:t>
      </w:r>
      <w:r/>
    </w:p>
    <w:p>
      <w:pPr>
        <w:pStyle w:val="4"/>
        <w:numPr>
          <w:ilvl w:val="0"/>
          <w:numId w:val="1"/>
        </w:numPr>
        <w:spacing w:before="0" w:after="0"/>
        <w:rPr>
          <w:sz w:val="24"/>
          <w:i/>
          <w:sz w:val="24"/>
          <w:i/>
          <w:szCs w:val="24"/>
          <w:bCs w:val="false"/>
          <w:rFonts w:ascii="Book Antiqua" w:hAnsi="Book Antiqua" w:eastAsia="Arial Unicode MS"/>
        </w:rPr>
      </w:pPr>
      <w:r>
        <w:rPr>
          <w:rFonts w:eastAsia="Arial Unicode MS" w:ascii="Book Antiqua" w:hAnsi="Book Antiqua"/>
          <w:bCs w:val="false"/>
          <w:i/>
          <w:sz w:val="24"/>
          <w:szCs w:val="24"/>
        </w:rPr>
        <w:t>Психотерапия семейных кризисов.</w:t>
      </w:r>
      <w:r/>
    </w:p>
    <w:p>
      <w:pPr>
        <w:pStyle w:val="NormalWeb"/>
        <w:spacing w:lineRule="auto" w:line="240" w:beforeAutospacing="0" w:before="0" w:afterAutospacing="0" w:after="0"/>
        <w:jc w:val="left"/>
        <w:rPr>
          <w:sz w:val="22"/>
          <w:sz w:val="22"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 xml:space="preserve">Семейные кризисы.  Факторы, обуславливающие семейное нарушение. Понятие и типы неблагополучных семей. Развод как утрата семьи. Системная семейная психотерапия.   Методы диагностики семейных отношений (детско-родительские, супружеские).  Новые методы рисуночной диагностики и глинотерапии. Психологическая  коррекция и психотерапия семейных отношений. Особенности работы с повторяющимися семейными сценариями, родовыми посланиями. Профилактика семейных кризисов. 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left"/>
        <w:rPr>
          <w:i/>
          <w:b/>
          <w:i/>
          <w:b/>
          <w:rFonts w:ascii="Book Antiqua" w:hAnsi="Book Antiqua"/>
        </w:rPr>
      </w:pPr>
      <w:r>
        <w:rPr>
          <w:rFonts w:cs="Times New Roman" w:ascii="Book Antiqua" w:hAnsi="Book Antiqua"/>
          <w:b/>
          <w:i/>
        </w:rPr>
        <w:t>Болезнь – как потеря здоровья.</w:t>
      </w:r>
      <w:r/>
    </w:p>
    <w:p>
      <w:pPr>
        <w:pStyle w:val="NormalWeb"/>
        <w:spacing w:lineRule="auto" w:line="240" w:beforeAutospacing="0" w:before="0" w:afterAutospacing="0" w:after="0"/>
        <w:rPr>
          <w:sz w:val="22"/>
          <w:sz w:val="22"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 xml:space="preserve">Болезнь – как утрата здоровья. Типы отношения к болезням.  Болевой синдром.  Синдром госпитализма. Дети и болезнь. Психологические аспекты, препятствующие выздоровлению. Психологическое сопровождение больных. Психосоматические расстройства. Техники утилизации негативных состояний. Техники релаксации и позитивной визуализации. Драма тяжело больного человека. «Вторичные выгоды» болезни и смерти. Группы поддержки и самоподдержки. Работа с установками, трансформация негативных установок.  Построение жизненно важных целей. 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rPr>
          <w:i/>
          <w:u w:val="single"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>Психотерапия утраты /потери близкого человека.</w:t>
      </w:r>
      <w:r/>
    </w:p>
    <w:p>
      <w:pPr>
        <w:pStyle w:val="NormalWeb"/>
        <w:spacing w:lineRule="auto" w:line="240" w:beforeAutospacing="0" w:before="0" w:afterAutospacing="0" w:after="0"/>
        <w:rPr>
          <w:sz w:val="22"/>
          <w:i/>
          <w:u w:val="single"/>
          <w:b/>
          <w:sz w:val="22"/>
          <w:i/>
          <w:b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>Понятия утраты и горя. Основные стадии переживаний смерти близкого человека. Специфические методы психотерапии на каждой стадии. Этапы эмоционального  переживания. Психологическое сопровождение.  Горе. Основная работа горя. «Застревающие» реакции утраты. Формы осложненного горя.  Особенности психотерапевтической работы с горем. Посттравматическое стрессовое расстройство.  Психотерапевтические техники,  работающие с ПТСР. Работа с умирающими и их родственниками.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rPr>
          <w:i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>Психотерапия травм после катастроф и чрезвычайных ситуаций</w:t>
      </w:r>
      <w:r>
        <w:rPr>
          <w:rFonts w:cs="Times New Roman" w:ascii="Book Antiqua" w:hAnsi="Book Antiqua"/>
          <w:b/>
        </w:rPr>
        <w:t>.</w:t>
      </w:r>
      <w:r/>
    </w:p>
    <w:p>
      <w:pPr>
        <w:pStyle w:val="NormalWeb"/>
        <w:spacing w:lineRule="auto" w:line="240" w:beforeAutospacing="0" w:before="0" w:afterAutospacing="0" w:after="0"/>
        <w:rPr>
          <w:sz w:val="22"/>
          <w:sz w:val="22"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>Катастрофы и чрезвычайные ситуации – как причины психологического кризиса. Война как источник травмы. Психологические последствия терроризма. Посттравматическое стрессовое расстройство (ПТСР).  Основные симптомы ПТСР.  Физиологический симптомокомплекс ПТСР. Травматическая личность.  Психологическая коррекция и психотерапия ПТСР. Индивидуальные и групповые методы работы с больными ПТСР. Психотерапия детей и подростков. Методы телесно-ориентированной психотерапии, драматерапии, сказкотерапии,  гештальттерапии в работе с шоковыми состояниями.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rPr>
          <w:i/>
          <w:i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>Психотерапия физического и сексуального насилия</w:t>
      </w:r>
      <w:r>
        <w:rPr>
          <w:rFonts w:cs="Times New Roman" w:ascii="Book Antiqua" w:hAnsi="Book Antiqua"/>
          <w:i/>
        </w:rPr>
        <w:t>.</w:t>
      </w:r>
      <w:r/>
    </w:p>
    <w:p>
      <w:pPr>
        <w:pStyle w:val="NormalWeb"/>
        <w:spacing w:lineRule="auto" w:line="240" w:beforeAutospacing="0" w:before="0" w:afterAutospacing="0" w:after="0"/>
        <w:rPr>
          <w:sz w:val="22"/>
          <w:b w:val="false"/>
          <w:sz w:val="22"/>
          <w:b w:val="false"/>
          <w:szCs w:val="22"/>
          <w:bCs w:val="false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>Насилие – как причина психологической травмы. Насилие как одна из основных причин  развития зависимости. Виды насилия, активное и пассивное. Формы насилия. Типы жестокого обращения с детьми. Сексуальное насилие как причина серьезного жизненного кризиса. Признаки сексуального  насилия детей. Техники трансформации «сценария жертвы».  Психотерапевтические техники работы с людьми, потерпевшими насилие.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rPr>
          <w:i/>
          <w:b/>
          <w:i/>
          <w:b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>Конструктивные и деструктивные способы выхода из кризиса.</w:t>
      </w:r>
      <w:r/>
    </w:p>
    <w:p>
      <w:pPr>
        <w:pStyle w:val="NormalWeb"/>
        <w:spacing w:lineRule="auto" w:line="240" w:beforeAutospacing="0" w:before="0" w:afterAutospacing="0" w:after="0"/>
        <w:rPr>
          <w:sz w:val="22"/>
          <w:b/>
          <w:sz w:val="22"/>
          <w:b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sz w:val="22"/>
          <w:szCs w:val="22"/>
        </w:rPr>
        <w:t>Типология выхода из кризисных состояний. Конструктивный выход из кризиса. Деструктивные способы выхода из кризиса: суицид, алкоголизм, наркомания и другие зависимости.</w:t>
      </w:r>
      <w:r/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rPr>
          <w:sz w:val="22"/>
          <w:i/>
          <w:b/>
          <w:sz w:val="22"/>
          <w:i/>
          <w:b/>
          <w:szCs w:val="22"/>
          <w:rFonts w:ascii="Book Antiqua" w:hAnsi="Book Antiqua" w:cs="Times New Roman"/>
        </w:rPr>
      </w:pPr>
      <w:r>
        <w:rPr>
          <w:rFonts w:cs="Times New Roman" w:ascii="Book Antiqua" w:hAnsi="Book Antiqua"/>
          <w:b/>
          <w:i/>
        </w:rPr>
        <w:t>Супервизия.</w:t>
      </w:r>
      <w:r/>
    </w:p>
    <w:p>
      <w:pPr>
        <w:pStyle w:val="Normal"/>
        <w:jc w:val="center"/>
        <w:rPr>
          <w:sz w:val="22"/>
          <w:u w:val="single"/>
          <w:b/>
          <w:sz w:val="22"/>
          <w:b/>
          <w:szCs w:val="22"/>
          <w:bCs/>
          <w:rFonts w:ascii="Book Antiqua" w:hAnsi="Book Antiqua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Тренеры курса:</w:t>
      </w:r>
      <w:r/>
    </w:p>
    <w:p>
      <w:pPr>
        <w:pStyle w:val="Normal"/>
        <w:jc w:val="both"/>
        <w:rPr>
          <w:sz w:val="8"/>
          <w:u w:val="single"/>
          <w:b/>
          <w:sz w:val="8"/>
          <w:b/>
          <w:szCs w:val="8"/>
          <w:bCs/>
          <w:rFonts w:ascii="Book Antiqua" w:hAnsi="Book Antiqua" w:eastAsia="Times New Roman" w:cs="Times New Roman"/>
          <w:lang w:eastAsia="zh-CN"/>
        </w:rPr>
      </w:pPr>
      <w:r>
        <w:rPr>
          <w:rFonts w:ascii="Book Antiqua" w:hAnsi="Book Antiqua"/>
          <w:b/>
          <w:bCs/>
          <w:sz w:val="8"/>
          <w:szCs w:val="8"/>
          <w:u w:val="single"/>
        </w:rPr>
      </w:r>
      <w:r/>
    </w:p>
    <w:p>
      <w:pPr>
        <w:pStyle w:val="Normal"/>
        <w:ind w:firstLine="426"/>
        <w:jc w:val="both"/>
        <w:rPr>
          <w:sz w:val="22"/>
          <w:i/>
          <w:b/>
          <w:sz w:val="22"/>
          <w:i/>
          <w:b/>
          <w:szCs w:val="22"/>
          <w:bCs/>
        </w:rPr>
      </w:pPr>
      <w:r>
        <w:rPr>
          <w:b/>
          <w:color w:val="000000"/>
          <w:sz w:val="22"/>
          <w:szCs w:val="22"/>
          <w:u w:val="single"/>
          <w:shd w:fill="FFFFFF" w:val="clear"/>
        </w:rPr>
        <w:t>Коляева Марина Владимировна</w:t>
      </w:r>
      <w:r>
        <w:rPr>
          <w:color w:val="000000"/>
          <w:sz w:val="22"/>
          <w:szCs w:val="22"/>
          <w:shd w:fill="FFFFFF" w:val="clear"/>
        </w:rPr>
        <w:t>, ректор Евразийского Института практической психологии и психотерапии, кандидат психологических наук,   психотерапевт единого реестра профессиональных психотерапевтов Европы (EAP), супервизор, личный терапевт-адвайзер, личный терапевт международного уровня, действительный член ППЛ (Россия, Москва), действительный член Ассоциации конитивно-поведенческих психотерапевтов (Россия, Санкт-Петербург), тренер международного уровня ЕИППП,   психотерапевт кризисных состояний,  арт-терапевт, гештальт-терапевт, психодраматерапевт, коуч, специалист в области НЛП, эриксоновского гипноза,  автор и ведущий тренер более 30 психологических и бизнес программ.</w:t>
      </w:r>
      <w:r/>
    </w:p>
    <w:p>
      <w:pPr>
        <w:pStyle w:val="Normal"/>
        <w:ind w:firstLine="426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  <w:u w:val="single"/>
        </w:rPr>
        <w:t>Куликова Людмила Генриховна</w:t>
      </w:r>
      <w:bookmarkStart w:id="0" w:name="_GoBack"/>
      <w:bookmarkEnd w:id="0"/>
      <w:r>
        <w:rPr>
          <w:sz w:val="22"/>
          <w:szCs w:val="22"/>
        </w:rPr>
        <w:t xml:space="preserve">– директор Евразийского Института практической психологии, психолог, тренер Евразийского Института практической психологии и психотерапии /международный  уровень аккредитации/, специалист в области психотерапии кризисных состояний, психотерапии личностных и возрастных кризисов, гештальт-терапии (МГИ, г.Москва), психологической коррекции психосоматических расстройств, коучинга.  </w:t>
      </w:r>
      <w:r/>
    </w:p>
    <w:p>
      <w:pPr>
        <w:pStyle w:val="Normal"/>
        <w:jc w:val="center"/>
        <w:rPr>
          <w:sz w:val="22"/>
          <w:i/>
          <w:sz w:val="22"/>
          <w:i/>
          <w:szCs w:val="22"/>
          <w:bCs/>
        </w:rPr>
      </w:pPr>
      <w:r>
        <w:rPr>
          <w:bCs/>
          <w:i/>
          <w:sz w:val="22"/>
          <w:szCs w:val="22"/>
        </w:rPr>
        <w:t>По окончании курса выдается сертификат специализации</w:t>
      </w:r>
      <w:r/>
    </w:p>
    <w:p>
      <w:pPr>
        <w:pStyle w:val="Normal"/>
        <w:rPr>
          <w:sz w:val="22"/>
          <w:i/>
          <w:sz w:val="22"/>
          <w:i/>
          <w:szCs w:val="22"/>
          <w:bCs/>
          <w:rFonts w:ascii="Book Antiqua" w:hAnsi="Book Antiqua" w:eastAsia="Times New Roman" w:cs="Times New Roman"/>
          <w:lang w:eastAsia="zh-CN"/>
        </w:rPr>
      </w:pPr>
      <w:r>
        <w:rPr>
          <w:rFonts w:ascii="Book Antiqua" w:hAnsi="Book Antiqua"/>
          <w:bCs/>
          <w:i/>
          <w:sz w:val="22"/>
          <w:szCs w:val="22"/>
        </w:rPr>
      </w:r>
      <w:r/>
    </w:p>
    <w:p>
      <w:pPr>
        <w:pStyle w:val="Normal"/>
        <w:jc w:val="center"/>
        <w:rPr>
          <w:sz w:val="22"/>
          <w:i/>
          <w:sz w:val="22"/>
          <w:i/>
          <w:szCs w:val="22"/>
          <w:bCs/>
          <w:rFonts w:ascii="Book Antiqua" w:hAnsi="Book Antiqua"/>
        </w:rPr>
      </w:pPr>
      <w:r>
        <w:rPr>
          <w:rFonts w:ascii="Book Antiqua" w:hAnsi="Book Antiqua"/>
          <w:b/>
          <w:bCs/>
          <w:i/>
          <w:sz w:val="22"/>
          <w:szCs w:val="22"/>
        </w:rPr>
        <w:t>Евразийского Института практической психологии и психотерапии</w:t>
      </w:r>
      <w:r>
        <w:rPr>
          <w:rFonts w:ascii="Book Antiqua" w:hAnsi="Book Antiqua"/>
          <w:bCs/>
          <w:i/>
          <w:sz w:val="22"/>
          <w:szCs w:val="22"/>
        </w:rPr>
        <w:t>,</w:t>
      </w:r>
      <w:r/>
    </w:p>
    <w:p>
      <w:pPr>
        <w:pStyle w:val="Normal"/>
        <w:jc w:val="center"/>
        <w:rPr>
          <w:sz w:val="22"/>
          <w:i/>
          <w:sz w:val="22"/>
          <w:i/>
          <w:szCs w:val="22"/>
          <w:bCs/>
          <w:rFonts w:ascii="Book Antiqua" w:hAnsi="Book Antiqua"/>
        </w:rPr>
      </w:pPr>
      <w:r>
        <w:rPr>
          <w:rFonts w:ascii="Book Antiqua" w:hAnsi="Book Antiqua"/>
          <w:bCs/>
          <w:i/>
          <w:sz w:val="22"/>
          <w:szCs w:val="22"/>
        </w:rPr>
        <w:t>с присвоением квалификации «</w:t>
      </w:r>
      <w:r>
        <w:rPr>
          <w:rFonts w:ascii="Book Antiqua" w:hAnsi="Book Antiqua"/>
          <w:b/>
          <w:bCs/>
          <w:i/>
          <w:sz w:val="22"/>
          <w:szCs w:val="22"/>
        </w:rPr>
        <w:t>ПСИХОТЕРАПЕВТА КРИЗИСНЫХ СОСТОЯНИЙ</w:t>
      </w:r>
      <w:r>
        <w:rPr>
          <w:rFonts w:ascii="Book Antiqua" w:hAnsi="Book Antiqua"/>
          <w:bCs/>
          <w:i/>
          <w:sz w:val="22"/>
          <w:szCs w:val="22"/>
        </w:rPr>
        <w:t>».</w:t>
      </w:r>
      <w:r/>
    </w:p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709" w:right="424" w:header="142" w:top="199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900" w:type="pct"/>
      <w:jc w:val="left"/>
      <w:tblInd w:w="0" w:type="dxa"/>
      <w:tblBorders>
        <w:right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</w:tblPr>
    <w:tblGrid>
      <w:gridCol w:w="546"/>
      <w:gridCol w:w="10010"/>
    </w:tblGrid>
    <w:tr>
      <w:trPr>
        <w:trHeight w:val="823" w:hRule="atLeast"/>
      </w:trPr>
      <w:tc>
        <w:tcPr>
          <w:tcW w:w="546" w:type="dxa"/>
          <w:tcBorders>
            <w:right w:val="single" w:sz="18" w:space="0" w:color="4F81BD"/>
            <w:insideV w:val="single" w:sz="18" w:space="0" w:color="4F81BD"/>
          </w:tcBorders>
          <w:shd w:fill="auto" w:val="clear"/>
        </w:tcPr>
        <w:p>
          <w:pPr>
            <w:pStyle w:val="Style22"/>
            <w:jc w:val="right"/>
            <w:rPr>
              <w:color w:val="4F81BD"/>
            </w:rPr>
          </w:pPr>
          <w:r>
            <w:rPr/>
            <w:t xml:space="preserve"> </w:t>
          </w:r>
          <w:r/>
        </w:p>
      </w:tc>
      <w:tc>
        <w:tcPr>
          <w:tcW w:w="10010" w:type="dxa"/>
          <w:tcBorders>
            <w:left w:val="single" w:sz="18" w:space="0" w:color="4F81BD"/>
          </w:tcBorders>
          <w:shd w:fill="auto" w:val="clear"/>
          <w:tcMar>
            <w:left w:w="92" w:type="dxa"/>
          </w:tcMar>
        </w:tcPr>
        <w:p>
          <w:pPr>
            <w:pStyle w:val="Normal"/>
            <w:jc w:val="center"/>
            <w:rPr>
              <w:sz w:val="24"/>
              <w:sz w:val="24"/>
              <w:szCs w:val="24"/>
              <w:rFonts w:ascii="Times New Roman" w:hAnsi="Times New Roman" w:eastAsia="Times New Roman" w:cs="Times New Roman"/>
              <w:color w:val="4F81BD"/>
              <w:lang w:eastAsia="zh-CN"/>
            </w:rPr>
          </w:pPr>
          <w:r>
            <w:rPr>
              <w:color w:val="4F81BD"/>
            </w:rPr>
          </w:r>
          <w:r/>
        </w:p>
      </w:tc>
    </w:tr>
  </w:tbl>
  <w:p>
    <w:pPr>
      <w:pStyle w:val="Style22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69" w:type="dxa"/>
      <w:tblBorders>
        <w:right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</w:tblPr>
    <w:tblGrid>
      <w:gridCol w:w="1136"/>
      <w:gridCol w:w="9636"/>
    </w:tblGrid>
    <w:tr>
      <w:trPr/>
      <w:tc>
        <w:tcPr>
          <w:tcW w:w="1136" w:type="dxa"/>
          <w:tcBorders>
            <w:right w:val="single" w:sz="18" w:space="0" w:color="4F81BD"/>
            <w:insideV w:val="single" w:sz="18" w:space="0" w:color="4F81BD"/>
          </w:tcBorders>
          <w:shd w:fill="auto" w:val="clear"/>
        </w:tcPr>
        <w:p>
          <w:pPr>
            <w:pStyle w:val="Style21"/>
            <w:ind w:left="-124" w:hanging="0"/>
            <w:jc w:val="center"/>
          </w:pPr>
          <w:r>
            <w:rPr/>
            <w:drawing>
              <wp:inline distT="0" distB="0" distL="0" distR="0">
                <wp:extent cx="647700" cy="742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9636" w:type="dxa"/>
          <w:tcBorders>
            <w:left w:val="single" w:sz="18" w:space="0" w:color="4F81BD"/>
          </w:tcBorders>
          <w:shd w:fill="auto" w:val="clear"/>
          <w:tcMar>
            <w:left w:w="92" w:type="dxa"/>
          </w:tcMar>
        </w:tcPr>
        <w:p>
          <w:pPr>
            <w:pStyle w:val="Normal"/>
            <w:jc w:val="center"/>
            <w:rPr>
              <w:sz w:val="28"/>
              <w:b/>
              <w:sz w:val="28"/>
              <w:b/>
              <w:szCs w:val="28"/>
              <w:bCs/>
              <w:rFonts w:ascii="Times New Roman" w:hAnsi="Times New Roman" w:eastAsia="Times New Roman" w:cs="Times New Roman"/>
              <w:lang w:eastAsia="zh-CN"/>
            </w:rPr>
          </w:pPr>
          <w:r>
            <w:rPr>
              <w:b/>
              <w:bCs/>
              <w:sz w:val="28"/>
              <w:szCs w:val="28"/>
            </w:rPr>
          </w:r>
          <w:r/>
        </w:p>
        <w:p>
          <w:pPr>
            <w:pStyle w:val="Normal"/>
            <w:jc w:val="center"/>
            <w:rPr>
              <w:sz w:val="28"/>
              <w:b/>
              <w:sz w:val="28"/>
              <w:b/>
              <w:szCs w:val="28"/>
              <w:bCs/>
              <w:rFonts w:ascii="Book Antiqua" w:hAnsi="Book Antiqua"/>
            </w:rPr>
          </w:pPr>
          <w:r>
            <w:rPr>
              <w:rFonts w:ascii="Book Antiqua" w:hAnsi="Book Antiqua"/>
              <w:b/>
              <w:bCs/>
              <w:sz w:val="28"/>
              <w:szCs w:val="28"/>
            </w:rPr>
            <w:t>ЕВРАЗИЙСКИЙ ИНСТИТУТ</w:t>
          </w:r>
          <w:r/>
        </w:p>
        <w:p>
          <w:pPr>
            <w:pStyle w:val="Normal"/>
            <w:jc w:val="center"/>
            <w:rPr>
              <w:sz w:val="28"/>
              <w:b/>
              <w:sz w:val="28"/>
              <w:b/>
              <w:szCs w:val="28"/>
              <w:bCs/>
              <w:rFonts w:ascii="Book Antiqua" w:hAnsi="Book Antiqua"/>
            </w:rPr>
          </w:pPr>
          <w:r>
            <w:rPr>
              <w:rFonts w:ascii="Book Antiqua" w:hAnsi="Book Antiqua"/>
              <w:b/>
              <w:bCs/>
              <w:sz w:val="28"/>
              <w:szCs w:val="28"/>
            </w:rPr>
            <w:t>ПРАКТИЧЕСКОЙ ПСИХОЛОГИИ</w:t>
          </w:r>
          <w:r>
            <w:rPr>
              <w:rFonts w:ascii="Book Antiqua" w:hAnsi="Book Antiqua"/>
              <w:b/>
              <w:bCs/>
              <w:sz w:val="28"/>
              <w:szCs w:val="28"/>
              <w:lang w:val="kk-KZ"/>
            </w:rPr>
            <w:t xml:space="preserve"> и </w:t>
          </w:r>
          <w:r>
            <w:rPr>
              <w:rFonts w:ascii="Book Antiqua" w:hAnsi="Book Antiqua"/>
              <w:b/>
              <w:bCs/>
              <w:sz w:val="28"/>
              <w:szCs w:val="28"/>
            </w:rPr>
            <w:t>ПСИХОТЕРАПИИ</w:t>
          </w:r>
          <w:r/>
        </w:p>
      </w:tc>
    </w:tr>
  </w:tbl>
  <w:p>
    <w:pPr>
      <w:pStyle w:val="Normal"/>
      <w:tabs>
        <w:tab w:val="left" w:pos="1721" w:leader="none"/>
      </w:tabs>
      <w:rPr>
        <w:sz w:val="26"/>
        <w:b/>
        <w:sz w:val="26"/>
        <w:b/>
        <w:szCs w:val="26"/>
        <w:bCs/>
        <w:rFonts w:ascii="Times New Roman" w:hAnsi="Times New Roman" w:eastAsia="Times New Roman" w:cs="Times New Roman"/>
        <w:lang w:val="kk-KZ" w:eastAsia="zh-CN"/>
      </w:rPr>
    </w:pPr>
    <w:r>
      <w:rPr>
        <w:b/>
        <w:bCs/>
        <w:sz w:val="26"/>
        <w:szCs w:val="26"/>
        <w:lang w:val="kk-KZ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0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0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d6c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4">
    <w:name w:val="Заголовок 4"/>
    <w:basedOn w:val="Normal"/>
    <w:link w:val="40"/>
    <w:qFormat/>
    <w:rsid w:val="00cd6ca0"/>
    <w:pPr>
      <w:keepNext/>
      <w:suppressAutoHyphens w:val="fals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basedOn w:val="DefaultParagraphFont"/>
    <w:link w:val="4"/>
    <w:rsid w:val="00cd6ca0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Style13">
    <w:name w:val="Интернет-ссылка"/>
    <w:rsid w:val="00cd6ca0"/>
    <w:rPr>
      <w:color w:val="0000FF"/>
      <w:u w:val="single"/>
      <w:lang w:val="zxx" w:eastAsia="zxx" w:bidi="zxx"/>
    </w:rPr>
  </w:style>
  <w:style w:type="character" w:styleId="Strong">
    <w:name w:val="Strong"/>
    <w:qFormat/>
    <w:rsid w:val="00cd6ca0"/>
    <w:rPr>
      <w:b/>
      <w:bCs/>
    </w:rPr>
  </w:style>
  <w:style w:type="character" w:styleId="Style14" w:customStyle="1">
    <w:name w:val="Верхний колонтитул Знак"/>
    <w:basedOn w:val="DefaultParagraphFont"/>
    <w:link w:val="a5"/>
    <w:uiPriority w:val="99"/>
    <w:rsid w:val="00cd6ca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7"/>
    <w:uiPriority w:val="99"/>
    <w:rsid w:val="00cd6ca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eaderusername" w:customStyle="1">
    <w:name w:val="header-user-name"/>
    <w:basedOn w:val="DefaultParagraphFont"/>
    <w:rsid w:val="00cd6ca0"/>
    <w:rPr/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Style21">
    <w:name w:val="Верхний колонтитул"/>
    <w:basedOn w:val="Normal"/>
    <w:link w:val="a6"/>
    <w:uiPriority w:val="99"/>
    <w:rsid w:val="00cd6ca0"/>
    <w:pPr>
      <w:suppressLineNumbers/>
      <w:tabs>
        <w:tab w:val="center" w:pos="4890" w:leader="none"/>
        <w:tab w:val="right" w:pos="9781" w:leader="none"/>
      </w:tabs>
    </w:pPr>
    <w:rPr/>
  </w:style>
  <w:style w:type="paragraph" w:styleId="Style22">
    <w:name w:val="Нижний колонтитул"/>
    <w:basedOn w:val="Normal"/>
    <w:link w:val="a8"/>
    <w:uiPriority w:val="99"/>
    <w:rsid w:val="00cd6ca0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rsid w:val="00cd6ca0"/>
    <w:pPr>
      <w:suppressAutoHyphens w:val="false"/>
      <w:spacing w:lineRule="auto" w:line="324" w:before="280" w:after="280"/>
      <w:jc w:val="both"/>
    </w:pPr>
    <w:rPr>
      <w:rFonts w:ascii="Arial" w:hAnsi="Arial" w:eastAsia="Arial Unicode MS" w:cs="Arial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LibreOffice/4.3.3.2$Windows_x86 LibreOffice_project/9bb7eadab57b6755b1265afa86e04bf45fbfc644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2019-08-06T06:16:00Z</dcterms:created>
  <dc:creator>Центр ЕИППП</dc:creator>
  <dc:language>ru-RU</dc:language>
  <dcterms:modified xsi:type="dcterms:W3CDTF">2019-08-15T14:44:44Z</dcterms:modified>
  <cp:revision>4</cp:revision>
</cp:coreProperties>
</file>